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071" w:rsidRDefault="00F82071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  <w:lang w:val="fr-FR"/>
        </w:rPr>
      </w:pPr>
      <w:bookmarkStart w:id="0" w:name="_GoBack"/>
      <w:bookmarkEnd w:id="0"/>
      <w:r>
        <w:rPr>
          <w:rFonts w:ascii="Gotham-Book" w:hAnsi="Gotham-Book" w:cs="Gotham-Book"/>
          <w:spacing w:val="-6"/>
          <w:sz w:val="14"/>
          <w:szCs w:val="14"/>
          <w:lang w:val="fr-FR"/>
        </w:rPr>
        <w:t>F-TYPE : CARACTÉRISTIQUES TECHNIQUES</w:t>
      </w:r>
    </w:p>
    <w:p w:rsidR="00F82071" w:rsidRDefault="00F82071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  <w:lang w:val="fr-FR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1814"/>
        <w:gridCol w:w="1814"/>
        <w:gridCol w:w="1814"/>
      </w:tblGrid>
      <w:tr w:rsidR="00F82071">
        <w:trPr>
          <w:trHeight w:val="248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lang w:val="fr-FR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Pr="009B37F7" w:rsidRDefault="00F82071">
            <w:pPr>
              <w:pStyle w:val="BasicParagraph"/>
              <w:suppressAutoHyphens/>
              <w:rPr>
                <w:b/>
                <w:lang w:val="fr-FR"/>
              </w:rPr>
            </w:pPr>
            <w:r w:rsidRPr="009B37F7">
              <w:rPr>
                <w:rFonts w:ascii="Gotham-Black" w:hAnsi="Gotham-Black" w:cs="Gotham-Black"/>
                <w:b/>
                <w:spacing w:val="8"/>
                <w:sz w:val="14"/>
                <w:szCs w:val="14"/>
                <w:lang w:val="fr-FR"/>
              </w:rPr>
              <w:t xml:space="preserve">F-TYPE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Pr="009B37F7" w:rsidRDefault="00F82071">
            <w:pPr>
              <w:pStyle w:val="BasicParagraph"/>
              <w:suppressAutoHyphens/>
              <w:rPr>
                <w:b/>
                <w:lang w:val="fr-FR"/>
              </w:rPr>
            </w:pPr>
            <w:r w:rsidRPr="009B37F7">
              <w:rPr>
                <w:rFonts w:ascii="Gotham-Black" w:hAnsi="Gotham-Black" w:cs="Gotham-Black"/>
                <w:b/>
                <w:spacing w:val="8"/>
                <w:sz w:val="14"/>
                <w:szCs w:val="14"/>
                <w:lang w:val="fr-FR"/>
              </w:rPr>
              <w:t>F-TYPE S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Pr="009B37F7" w:rsidRDefault="00F82071">
            <w:pPr>
              <w:pStyle w:val="BasicParagraph"/>
              <w:suppressAutoHyphens/>
              <w:rPr>
                <w:b/>
                <w:lang w:val="fr-FR"/>
              </w:rPr>
            </w:pPr>
            <w:r w:rsidRPr="009B37F7">
              <w:rPr>
                <w:rFonts w:ascii="Gotham-Black" w:hAnsi="Gotham-Black" w:cs="Gotham-Black"/>
                <w:b/>
                <w:spacing w:val="8"/>
                <w:sz w:val="14"/>
                <w:szCs w:val="14"/>
                <w:lang w:val="fr-FR"/>
              </w:rPr>
              <w:t>F-TYPE V8 S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Pr="009B37F7" w:rsidRDefault="00F82071">
            <w:pPr>
              <w:pStyle w:val="BasicParagraph"/>
              <w:suppressAutoHyphens/>
              <w:rPr>
                <w:b/>
                <w:lang w:val="fr-FR"/>
              </w:rPr>
            </w:pPr>
            <w:r w:rsidRPr="009B37F7">
              <w:rPr>
                <w:rFonts w:ascii="Gotham-Black" w:hAnsi="Gotham-Black" w:cs="Gotham-Black"/>
                <w:b/>
                <w:sz w:val="14"/>
                <w:szCs w:val="14"/>
                <w:lang w:val="fr-FR"/>
              </w:rPr>
              <w:t>MOTEUR ET TRANSMISSION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lang w:val="fr-FR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lang w:val="fr-FR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lang w:val="fr-FR"/>
              </w:rPr>
            </w:pP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Cylindrée (cm³)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5000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Nb de cylindres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8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Nb de soupapes par cyl</w:t>
            </w:r>
            <w:r w:rsidR="009B37F7">
              <w:rPr>
                <w:rFonts w:ascii="Gotham-Book" w:hAnsi="Gotham-Book" w:cs="Gotham-Book"/>
                <w:sz w:val="14"/>
                <w:szCs w:val="14"/>
                <w:lang w:val="fr-FR"/>
              </w:rPr>
              <w:t>indre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4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Taux de compression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10.5:1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10.5:1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9.5:1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Alésage / course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84.5/89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84.5/89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92.5/93.0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Boîtes de vitesses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Boîte de vitesse « Quickshift » à 8 rapports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Boîte de vitesse « Quickshift » à 8 rapports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Boîte de vitesse « Quickshift » à 8 rapports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1ère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4.714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4.714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4.714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3.143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3.143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3.143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3e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2.106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2.106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2.106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4e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1.667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5e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1.285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1.285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1.285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6e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1.000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1.000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1.000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7e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0.839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0.839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0.839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8e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0.667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0.667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0.667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Rapport de pont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3.15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3.31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2.56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Pr="009B37F7" w:rsidRDefault="00F82071">
            <w:pPr>
              <w:pStyle w:val="BasicParagraph"/>
              <w:suppressAutoHyphens/>
              <w:rPr>
                <w:b/>
                <w:lang w:val="fr-FR"/>
              </w:rPr>
            </w:pPr>
            <w:r w:rsidRPr="009B37F7">
              <w:rPr>
                <w:rFonts w:ascii="Gotham-Black" w:hAnsi="Gotham-Black" w:cs="Gotham-Black"/>
                <w:b/>
                <w:sz w:val="14"/>
                <w:szCs w:val="14"/>
                <w:lang w:val="fr-FR"/>
              </w:rPr>
              <w:t>PERFORMANCES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lang w:val="fr-FR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lang w:val="fr-FR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lang w:val="fr-FR"/>
              </w:rPr>
            </w:pP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0-100 km/h (s)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5.3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4.9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4.3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80-120 km/h (s)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3.3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3.1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2.5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pacing w:val="-7"/>
                <w:sz w:val="14"/>
                <w:szCs w:val="14"/>
                <w:lang w:val="fr-FR"/>
              </w:rPr>
              <w:t>Vitesse de pointe - limitée électroniquement (km/h)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260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275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300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Puissance (ch à t/min)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340@6500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380@6500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495@6500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Puissance (kW à t/min)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250@6500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280@6500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364@6500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Rapport puissance/poids (ch à t/t)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235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297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Couple (Nm à t/min)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450@3500-5000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460@3500-5000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625@2500-5500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Rapport couple/poids (Nm/t)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282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375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Pr="009B37F7" w:rsidRDefault="00F82071">
            <w:pPr>
              <w:pStyle w:val="BasicParagraph"/>
              <w:suppressAutoHyphens/>
              <w:rPr>
                <w:b/>
                <w:lang w:val="fr-FR"/>
              </w:rPr>
            </w:pPr>
            <w:r w:rsidRPr="009B37F7">
              <w:rPr>
                <w:rFonts w:ascii="Gotham-Black" w:hAnsi="Gotham-Black" w:cs="Gotham-Black"/>
                <w:b/>
                <w:sz w:val="14"/>
                <w:szCs w:val="14"/>
                <w:lang w:val="fr-FR"/>
              </w:rPr>
              <w:t>CONSOMMATION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lang w:val="fr-FR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lang w:val="fr-FR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lang w:val="fr-FR"/>
              </w:rPr>
            </w:pP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Consommation combinée (l/100 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9.0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9.1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11.1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Émissions de CO</w:t>
            </w:r>
            <w:r>
              <w:rPr>
                <w:rFonts w:ascii="Gotham-Book" w:hAnsi="Gotham-Book" w:cs="Gotham-Book"/>
                <w:position w:val="2"/>
                <w:sz w:val="14"/>
                <w:szCs w:val="14"/>
                <w:vertAlign w:val="subscript"/>
                <w:lang w:val="fr-FR"/>
              </w:rPr>
              <w:t>2</w:t>
            </w: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 xml:space="preserve"> (g/km)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209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259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Pr="009B37F7" w:rsidRDefault="00F82071">
            <w:pPr>
              <w:pStyle w:val="BasicParagraph"/>
              <w:suppressAutoHyphens/>
              <w:rPr>
                <w:b/>
                <w:lang w:val="fr-FR"/>
              </w:rPr>
            </w:pPr>
            <w:r w:rsidRPr="009B37F7">
              <w:rPr>
                <w:rFonts w:ascii="Gotham-Black" w:hAnsi="Gotham-Black" w:cs="Gotham-Black"/>
                <w:b/>
                <w:sz w:val="14"/>
                <w:szCs w:val="14"/>
                <w:lang w:val="fr-FR"/>
              </w:rPr>
              <w:t>DIMENSIONS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lang w:val="fr-FR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lang w:val="fr-FR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lang w:val="fr-FR"/>
              </w:rPr>
            </w:pP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Longueur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4470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4470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4470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Largeur hors tout (mm) sans rétroviseurs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1923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Hauteur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1307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Empattement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2622</w:t>
            </w:r>
          </w:p>
        </w:tc>
      </w:tr>
      <w:tr w:rsidR="00C447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44762" w:rsidRDefault="00C44762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Voie avant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44762" w:rsidRPr="00C21AFE" w:rsidRDefault="00C44762" w:rsidP="003A0832">
            <w:pPr>
              <w:pStyle w:val="BasicParagraph"/>
              <w:suppressAutoHyphens/>
              <w:rPr>
                <w:color w:val="auto"/>
                <w:lang w:val="nl-NL"/>
              </w:rPr>
            </w:pPr>
            <w:r w:rsidRPr="00C21AFE">
              <w:rPr>
                <w:rFonts w:ascii="Gotham-Book" w:hAnsi="Gotham-Book" w:cs="Gotham-Book"/>
                <w:color w:val="auto"/>
                <w:sz w:val="14"/>
                <w:szCs w:val="14"/>
                <w:lang w:val="nl-NL"/>
              </w:rPr>
              <w:t>1597 / 1585*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44762" w:rsidRPr="00C21AFE" w:rsidRDefault="00C44762" w:rsidP="003A0832">
            <w:pPr>
              <w:pStyle w:val="BasicParagraph"/>
              <w:suppressAutoHyphens/>
              <w:rPr>
                <w:color w:val="auto"/>
                <w:lang w:val="nl-NL"/>
              </w:rPr>
            </w:pPr>
            <w:r w:rsidRPr="00C21AFE">
              <w:rPr>
                <w:rFonts w:ascii="Gotham-Book" w:hAnsi="Gotham-Book" w:cs="Gotham-Book"/>
                <w:color w:val="auto"/>
                <w:sz w:val="14"/>
                <w:szCs w:val="14"/>
                <w:lang w:val="nl-NL"/>
              </w:rPr>
              <w:t>1597 / 1585*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44762" w:rsidRPr="00C21AFE" w:rsidRDefault="00C44762" w:rsidP="003A0832">
            <w:pPr>
              <w:pStyle w:val="BasicParagraph"/>
              <w:suppressAutoHyphens/>
              <w:rPr>
                <w:lang w:val="nl-NL"/>
              </w:rPr>
            </w:pPr>
            <w:r w:rsidRPr="00C21AFE">
              <w:rPr>
                <w:rFonts w:ascii="Gotham-Book" w:hAnsi="Gotham-Book" w:cs="Gotham-Book"/>
                <w:sz w:val="14"/>
                <w:szCs w:val="14"/>
                <w:lang w:val="nl-NL"/>
              </w:rPr>
              <w:t>1585*</w:t>
            </w:r>
          </w:p>
        </w:tc>
      </w:tr>
      <w:tr w:rsidR="00C44762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44762" w:rsidRDefault="00C44762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Voie arrière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44762" w:rsidRPr="00C21AFE" w:rsidRDefault="00C44762" w:rsidP="003A0832">
            <w:pPr>
              <w:pStyle w:val="BasicParagraph"/>
              <w:suppressAutoHyphens/>
              <w:rPr>
                <w:color w:val="auto"/>
                <w:lang w:val="nl-NL"/>
              </w:rPr>
            </w:pPr>
            <w:r w:rsidRPr="00C21AFE">
              <w:rPr>
                <w:rFonts w:ascii="Gotham-Book" w:hAnsi="Gotham-Book" w:cs="Gotham-Book"/>
                <w:color w:val="auto"/>
                <w:sz w:val="14"/>
                <w:szCs w:val="14"/>
                <w:lang w:val="nl-NL"/>
              </w:rPr>
              <w:t>1649 / 1627*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44762" w:rsidRPr="00C21AFE" w:rsidRDefault="00C44762" w:rsidP="003A0832">
            <w:pPr>
              <w:pStyle w:val="BasicParagraph"/>
              <w:suppressAutoHyphens/>
              <w:rPr>
                <w:color w:val="auto"/>
                <w:lang w:val="nl-NL"/>
              </w:rPr>
            </w:pPr>
            <w:r w:rsidRPr="00C21AFE">
              <w:rPr>
                <w:rFonts w:ascii="Gotham-Book" w:hAnsi="Gotham-Book" w:cs="Gotham-Book"/>
                <w:color w:val="auto"/>
                <w:sz w:val="14"/>
                <w:szCs w:val="14"/>
                <w:lang w:val="nl-NL"/>
              </w:rPr>
              <w:t>1649 / 1627*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44762" w:rsidRPr="00C21AFE" w:rsidRDefault="00C44762" w:rsidP="003A0832">
            <w:pPr>
              <w:pStyle w:val="BasicParagraph"/>
              <w:suppressAutoHyphens/>
              <w:rPr>
                <w:lang w:val="nl-NL"/>
              </w:rPr>
            </w:pPr>
            <w:r w:rsidRPr="00C21AFE">
              <w:rPr>
                <w:rFonts w:ascii="Gotham-Book" w:hAnsi="Gotham-Book" w:cs="Gotham-Book"/>
                <w:sz w:val="14"/>
                <w:szCs w:val="14"/>
                <w:lang w:val="nl-NL"/>
              </w:rPr>
              <w:t>1627*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Coffre (litres)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200.5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200.5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200.5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Capacité du réservoir de carburant (litres)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72</w:t>
            </w:r>
          </w:p>
        </w:tc>
      </w:tr>
      <w:tr w:rsidR="00F82071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Poids (kg)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1597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1614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2071" w:rsidRDefault="00F82071">
            <w:pPr>
              <w:pStyle w:val="BasicParagraph"/>
              <w:suppressAutoHyphens/>
              <w:rPr>
                <w:lang w:val="fr-FR"/>
              </w:rPr>
            </w:pPr>
            <w:r>
              <w:rPr>
                <w:rFonts w:ascii="Gotham-Book" w:hAnsi="Gotham-Book" w:cs="Gotham-Book"/>
                <w:sz w:val="14"/>
                <w:szCs w:val="14"/>
                <w:lang w:val="fr-FR"/>
              </w:rPr>
              <w:t>1665</w:t>
            </w:r>
          </w:p>
        </w:tc>
      </w:tr>
    </w:tbl>
    <w:p w:rsidR="00F82071" w:rsidRDefault="00F82071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  <w:lang w:val="fr-FR"/>
        </w:rPr>
      </w:pPr>
    </w:p>
    <w:p w:rsidR="00F82071" w:rsidRDefault="00F82071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  <w:lang w:val="fr-FR"/>
        </w:rPr>
      </w:pPr>
      <w:r>
        <w:rPr>
          <w:rFonts w:ascii="Gotham-Book" w:hAnsi="Gotham-Book" w:cs="Gotham-Book"/>
          <w:spacing w:val="-6"/>
          <w:sz w:val="14"/>
          <w:szCs w:val="14"/>
          <w:lang w:val="fr-FR"/>
        </w:rPr>
        <w:t xml:space="preserve">*Pour les voitures équipées de pneus 20 pouces. </w:t>
      </w:r>
    </w:p>
    <w:p w:rsidR="00F82071" w:rsidRPr="009B37F7" w:rsidRDefault="00F82071" w:rsidP="009B37F7">
      <w:pPr>
        <w:pStyle w:val="BasicParagraph"/>
        <w:suppressAutoHyphens/>
        <w:rPr>
          <w:sz w:val="14"/>
          <w:szCs w:val="14"/>
        </w:rPr>
      </w:pPr>
      <w:r w:rsidRPr="009B37F7">
        <w:rPr>
          <w:sz w:val="14"/>
          <w:szCs w:val="14"/>
        </w:rPr>
        <w:t>Chiffres du fabricant. Exacts au moment de la mise sous presse.</w:t>
      </w:r>
    </w:p>
    <w:sectPr w:rsidR="00F82071" w:rsidRPr="009B37F7">
      <w:headerReference w:type="default" r:id="rId7"/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75D" w:rsidRDefault="00A7075D">
      <w:r>
        <w:separator/>
      </w:r>
    </w:p>
  </w:endnote>
  <w:endnote w:type="continuationSeparator" w:id="0">
    <w:p w:rsidR="00A7075D" w:rsidRDefault="00A70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tham-Boo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lack">
    <w:altName w:val="Gotham Blac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75D" w:rsidRDefault="00A7075D">
      <w:r>
        <w:separator/>
      </w:r>
    </w:p>
  </w:footnote>
  <w:footnote w:type="continuationSeparator" w:id="0">
    <w:p w:rsidR="00A7075D" w:rsidRDefault="00A707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762" w:rsidRDefault="00E654FA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5551170</wp:posOffset>
          </wp:positionH>
          <wp:positionV relativeFrom="paragraph">
            <wp:posOffset>-266700</wp:posOffset>
          </wp:positionV>
          <wp:extent cx="1175385" cy="527050"/>
          <wp:effectExtent l="0" t="0" r="5715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385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755"/>
    <w:rsid w:val="003A0832"/>
    <w:rsid w:val="00762755"/>
    <w:rsid w:val="009B37F7"/>
    <w:rsid w:val="00A7075D"/>
    <w:rsid w:val="00C44762"/>
    <w:rsid w:val="00E654FA"/>
    <w:rsid w:val="00F8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customStyle="1" w:styleId="BasicParagraph">
    <w:name w:val="[Basic Paragraph]"/>
    <w:basedOn w:val="NoParagraphStyle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customStyle="1" w:styleId="BasicParagraph">
    <w:name w:val="[Basic Paragraph]"/>
    <w:basedOn w:val="NoParagraphStyle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F-TYPE : CARACTÉRISTIQUES TECHNIQUES</vt:lpstr>
    </vt:vector>
  </TitlesOfParts>
  <Manager/>
  <Company>dhaxley TRANSLATIONS</Company>
  <LinksUpToDate>false</LinksUpToDate>
  <CharactersWithSpaces>1626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F-TYPE : CARACTÉRISTIQUES TECHNIQUES</dc:title>
  <dc:subject/>
  <dc:creator>dhaxley TRANSLATIONS</dc:creator>
  <cp:keywords/>
  <dc:description/>
  <cp:lastModifiedBy>Laura Edwards</cp:lastModifiedBy>
  <cp:revision>2</cp:revision>
  <cp:lastPrinted>2012-09-11T11:51:00Z</cp:lastPrinted>
  <dcterms:created xsi:type="dcterms:W3CDTF">2012-09-13T08:57:00Z</dcterms:created>
  <dcterms:modified xsi:type="dcterms:W3CDTF">2012-09-13T08:57:00Z</dcterms:modified>
  <cp:category/>
</cp:coreProperties>
</file>